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93" w:type="dxa"/>
        <w:tblLook w:val="04A0"/>
      </w:tblPr>
      <w:tblGrid>
        <w:gridCol w:w="6968"/>
        <w:gridCol w:w="1397"/>
        <w:gridCol w:w="1354"/>
      </w:tblGrid>
      <w:tr w:rsidR="00C83A15" w:rsidRPr="00C83A15" w:rsidTr="00C83A15">
        <w:trPr>
          <w:trHeight w:val="315"/>
        </w:trPr>
        <w:tc>
          <w:tcPr>
            <w:tcW w:w="8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Годовой отчет о расходовании средств по МКД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3A15" w:rsidRPr="00C83A15" w:rsidTr="00C83A15">
        <w:trPr>
          <w:trHeight w:val="315"/>
        </w:trPr>
        <w:tc>
          <w:tcPr>
            <w:tcW w:w="8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ул. 50 Лет Октября д.17  за 2025 год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3A15" w:rsidRPr="00C83A15" w:rsidTr="00C83A15">
        <w:trPr>
          <w:trHeight w:val="315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A15" w:rsidRPr="00C83A15" w:rsidTr="00C83A15">
        <w:trPr>
          <w:trHeight w:val="375"/>
        </w:trPr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Начислено, руб.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Оплачено, руб. 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1451,9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1451,9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282196,97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230655,67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2.Доходы от нежилых помещений (при наличии)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полученные от использования общего имущества, в том числе: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рекламы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4.Прочие доходы: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27734,91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25331,24</w:t>
            </w:r>
          </w:p>
        </w:tc>
      </w:tr>
      <w:tr w:rsidR="00C83A15" w:rsidRPr="00C83A15" w:rsidTr="00C83A15">
        <w:trPr>
          <w:trHeight w:val="315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Холодная вода ОДН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309931,88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255986,91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15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01.01.25 отчетного года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-101855,64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1 Ремонт конструктивных элементов зданий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15962,74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5834,23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5140,00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9271,64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7425,58</w:t>
            </w:r>
          </w:p>
        </w:tc>
      </w:tr>
      <w:tr w:rsidR="00C83A15" w:rsidRPr="00C83A15" w:rsidTr="00C83A15">
        <w:trPr>
          <w:trHeight w:val="349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26701,64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11256,47</w:t>
            </w:r>
          </w:p>
        </w:tc>
      </w:tr>
      <w:tr w:rsidR="00C83A15" w:rsidRPr="00C83A15" w:rsidTr="00C83A15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4314,15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3800,80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2 Ремонт и обслуживание внутридомового инженерного оборудования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803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13840,70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12193,76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4456,71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3926,39</w:t>
            </w:r>
          </w:p>
        </w:tc>
      </w:tr>
      <w:tr w:rsidR="00C83A15" w:rsidRPr="00C83A15" w:rsidTr="00C83A15">
        <w:trPr>
          <w:trHeight w:val="312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материалы,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14526,60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21456,21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24720,00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21778,50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бслуж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внутридомового газового оборудования (1 раз в  год)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индивидуального теплового пункта (в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отопит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ериод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1977,60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1742,28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лифтов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Экспертное обследование (диагностика) лифтов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15962,74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b/>
                <w:bCs/>
                <w:color w:val="151875"/>
                <w:sz w:val="20"/>
                <w:szCs w:val="20"/>
                <w:lang w:eastAsia="ru-RU"/>
              </w:rPr>
              <w:t>3 Благоустройство и обеспечение санитарного состояния жилого фонда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(уборка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26454,13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23306,29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4570,15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4026,34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12401,43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4896,45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Дератизация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3955,20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3484,56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Содержание и обслуживание жилищного фонда, услуги сторонних организаций (ремонт бензопилы,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бензокосы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утилизация ламп)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10207,39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8992,79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КГМ на утилизацию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3339,37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3339,37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18118,74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15962,74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27734,91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27734,91</w:t>
            </w:r>
          </w:p>
        </w:tc>
      </w:tr>
      <w:tr w:rsidR="00C83A15" w:rsidRPr="00C83A15" w:rsidTr="00C83A15">
        <w:trPr>
          <w:trHeight w:val="51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Внеэксплуатационные расходы (налог по упрощённой системе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налогооблажения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услуги банка, транспортный налог, плата за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негатвное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воздействие на окружающую среду, членские взносы)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12397,28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10239,48</w:t>
            </w:r>
          </w:p>
        </w:tc>
      </w:tr>
      <w:tr w:rsidR="00C83A15" w:rsidRPr="00C83A15" w:rsidTr="00C83A15">
        <w:trPr>
          <w:trHeight w:val="288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C83A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Общеэксплуатационные</w:t>
            </w:r>
            <w:proofErr w:type="spellEnd"/>
            <w:r w:rsidRPr="00C83A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расходы</w:t>
            </w:r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</w:t>
            </w:r>
            <w:proofErr w:type="gramEnd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proofErr w:type="gramEnd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83A1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17854,23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13896,12</w:t>
            </w:r>
          </w:p>
        </w:tc>
      </w:tr>
      <w:tr w:rsidR="00C83A15" w:rsidRPr="00C83A15" w:rsidTr="00C83A15">
        <w:trPr>
          <w:trHeight w:val="735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proofErr w:type="gramStart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рочие и прямые затраты, услуги РРКЦ   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10998,58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10689,83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289912,16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247214,35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A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01.01.26 текущего года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C83A15" w:rsidRPr="00C83A15" w:rsidRDefault="00C83A15" w:rsidP="00C83A1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>-93083,08</w:t>
            </w:r>
          </w:p>
        </w:tc>
      </w:tr>
      <w:tr w:rsidR="00C83A15" w:rsidRPr="00C83A15" w:rsidTr="00C83A15">
        <w:trPr>
          <w:trHeight w:val="300"/>
        </w:trPr>
        <w:tc>
          <w:tcPr>
            <w:tcW w:w="6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3A15" w:rsidRPr="00C83A15" w:rsidTr="00C83A15">
        <w:trPr>
          <w:trHeight w:val="300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A15" w:rsidRPr="00C83A15" w:rsidRDefault="00C83A15" w:rsidP="00C83A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Директор ООО "Рем-жильё"                                </w:t>
            </w:r>
            <w:r>
              <w:object w:dxaOrig="1260" w:dyaOrig="15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78.75pt" o:ole="">
                  <v:imagedata r:id="rId4" o:title=""/>
                </v:shape>
                <o:OLEObject Type="Embed" ProgID="PBrush" ShapeID="_x0000_i1025" DrawAspect="Content" ObjectID="_1836110787" r:id="rId5"/>
              </w:object>
            </w:r>
            <w:r w:rsidRPr="00C83A1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С. В. Юхновский</w:t>
            </w:r>
          </w:p>
        </w:tc>
      </w:tr>
    </w:tbl>
    <w:p w:rsidR="002526A8" w:rsidRPr="00C83A15" w:rsidRDefault="002526A8" w:rsidP="00C83A15"/>
    <w:sectPr w:rsidR="002526A8" w:rsidRPr="00C83A15" w:rsidSect="00B227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7F5"/>
    <w:rsid w:val="002526A8"/>
    <w:rsid w:val="005C6D67"/>
    <w:rsid w:val="00B227F5"/>
    <w:rsid w:val="00C83A15"/>
    <w:rsid w:val="00D33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4791</Characters>
  <Application>Microsoft Office Word</Application>
  <DocSecurity>0</DocSecurity>
  <Lines>39</Lines>
  <Paragraphs>11</Paragraphs>
  <ScaleCrop>false</ScaleCrop>
  <Company>Microsoft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2026-03-27T07:00:00Z</dcterms:created>
  <dcterms:modified xsi:type="dcterms:W3CDTF">2026-03-27T07:00:00Z</dcterms:modified>
</cp:coreProperties>
</file>